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F02" w:rsidRPr="001F7E7E" w:rsidRDefault="00403F02" w:rsidP="00403F02">
      <w:pPr>
        <w:jc w:val="center"/>
        <w:rPr>
          <w:rFonts w:ascii="Kristen ITC" w:hAnsi="Kristen ITC"/>
          <w:b/>
          <w:sz w:val="44"/>
          <w:u w:val="single"/>
        </w:rPr>
      </w:pPr>
      <w:r w:rsidRPr="001F7E7E">
        <w:rPr>
          <w:rFonts w:ascii="Kristen ITC" w:hAnsi="Kristen ITC"/>
          <w:b/>
          <w:sz w:val="44"/>
          <w:u w:val="single"/>
        </w:rPr>
        <w:t>Treaty of Versailles Simulation Activity</w:t>
      </w:r>
    </w:p>
    <w:p w:rsidR="00403F02" w:rsidRPr="00DE68B4" w:rsidRDefault="00403F02" w:rsidP="00403F02">
      <w:pPr>
        <w:ind w:firstLine="720"/>
        <w:jc w:val="both"/>
        <w:rPr>
          <w:b/>
          <w:sz w:val="28"/>
        </w:rPr>
      </w:pPr>
      <w:r w:rsidRPr="00DE68B4">
        <w:rPr>
          <w:b/>
          <w:sz w:val="28"/>
        </w:rPr>
        <w:t>Each member of a country’s team will receive the same grade.  Your grade begins at “0.”  Your team needs to reach agreements in order to achieve a score your group will be satisfied with.  The grade will be determined on how many Resolutions your team was able to pass, and on how many bonus points your team was able to win/lose throughout the process.  The fifteen Resolutions are universally shared by all.  However, each country achieves different bonus points/penalties for each Resolution.  Each country’s bonus points are secretive and should only be known by that country’s delegation.</w:t>
      </w:r>
    </w:p>
    <w:tbl>
      <w:tblPr>
        <w:tblStyle w:val="TableGrid"/>
        <w:tblW w:w="0" w:type="auto"/>
        <w:tblLook w:val="04A0" w:firstRow="1" w:lastRow="0" w:firstColumn="1" w:lastColumn="0" w:noHBand="0" w:noVBand="1"/>
      </w:tblPr>
      <w:tblGrid>
        <w:gridCol w:w="1264"/>
        <w:gridCol w:w="7034"/>
        <w:gridCol w:w="1278"/>
      </w:tblGrid>
      <w:tr w:rsidR="00403F02" w:rsidTr="00E50229">
        <w:tc>
          <w:tcPr>
            <w:tcW w:w="9576" w:type="dxa"/>
            <w:gridSpan w:val="3"/>
            <w:shd w:val="pct25" w:color="auto" w:fill="auto"/>
          </w:tcPr>
          <w:p w:rsidR="00403F02" w:rsidRPr="00CE2702" w:rsidRDefault="00403F02" w:rsidP="00E50229">
            <w:pPr>
              <w:jc w:val="center"/>
              <w:rPr>
                <w:b/>
              </w:rPr>
            </w:pPr>
            <w:r w:rsidRPr="00DE68B4">
              <w:rPr>
                <w:b/>
                <w:sz w:val="52"/>
              </w:rPr>
              <w:t>Resolutions</w:t>
            </w:r>
          </w:p>
        </w:tc>
      </w:tr>
      <w:tr w:rsidR="00403F02" w:rsidTr="00E50229">
        <w:trPr>
          <w:trHeight w:val="279"/>
        </w:trPr>
        <w:tc>
          <w:tcPr>
            <w:tcW w:w="1264" w:type="dxa"/>
          </w:tcPr>
          <w:p w:rsidR="00403F02" w:rsidRDefault="00403F02" w:rsidP="00E50229">
            <w:pPr>
              <w:jc w:val="center"/>
              <w:rPr>
                <w:b/>
                <w:i/>
              </w:rPr>
            </w:pPr>
            <w:r>
              <w:rPr>
                <w:b/>
                <w:i/>
              </w:rPr>
              <w:t>Resolution</w:t>
            </w:r>
          </w:p>
          <w:p w:rsidR="00403F02" w:rsidRPr="00CE2702" w:rsidRDefault="00403F02" w:rsidP="00E50229">
            <w:pPr>
              <w:jc w:val="center"/>
              <w:rPr>
                <w:b/>
                <w:i/>
              </w:rPr>
            </w:pPr>
            <w:r>
              <w:rPr>
                <w:b/>
                <w:i/>
              </w:rPr>
              <w:t>#</w:t>
            </w:r>
          </w:p>
        </w:tc>
        <w:tc>
          <w:tcPr>
            <w:tcW w:w="7034" w:type="dxa"/>
          </w:tcPr>
          <w:p w:rsidR="00403F02" w:rsidRDefault="00403F02" w:rsidP="00E50229">
            <w:pPr>
              <w:jc w:val="center"/>
              <w:rPr>
                <w:b/>
                <w:i/>
              </w:rPr>
            </w:pPr>
            <w:r w:rsidRPr="00CE2702">
              <w:rPr>
                <w:b/>
                <w:i/>
              </w:rPr>
              <w:t>Resolution</w:t>
            </w:r>
          </w:p>
          <w:p w:rsidR="00403F02" w:rsidRPr="00CE2702" w:rsidRDefault="00403F02" w:rsidP="00E50229">
            <w:pPr>
              <w:jc w:val="center"/>
              <w:rPr>
                <w:b/>
                <w:i/>
              </w:rPr>
            </w:pPr>
            <w:r w:rsidRPr="00CE2702">
              <w:rPr>
                <w:b/>
                <w:i/>
              </w:rPr>
              <w:t xml:space="preserve"> Passed</w:t>
            </w:r>
          </w:p>
        </w:tc>
        <w:tc>
          <w:tcPr>
            <w:tcW w:w="1278" w:type="dxa"/>
          </w:tcPr>
          <w:p w:rsidR="00403F02" w:rsidRPr="00CE2702" w:rsidRDefault="00403F02" w:rsidP="00E50229">
            <w:pPr>
              <w:jc w:val="center"/>
              <w:rPr>
                <w:b/>
                <w:i/>
              </w:rPr>
            </w:pPr>
            <w:r w:rsidRPr="00CE2702">
              <w:rPr>
                <w:b/>
                <w:i/>
              </w:rPr>
              <w:t>Points Gained</w:t>
            </w:r>
          </w:p>
        </w:tc>
      </w:tr>
      <w:tr w:rsidR="00403F02" w:rsidTr="00E50229">
        <w:trPr>
          <w:trHeight w:val="276"/>
        </w:trPr>
        <w:tc>
          <w:tcPr>
            <w:tcW w:w="1264" w:type="dxa"/>
          </w:tcPr>
          <w:p w:rsidR="00403F02" w:rsidRPr="00DE68B4" w:rsidRDefault="00403F02" w:rsidP="00E50229">
            <w:pPr>
              <w:jc w:val="center"/>
              <w:rPr>
                <w:b/>
                <w:sz w:val="32"/>
              </w:rPr>
            </w:pPr>
            <w:r w:rsidRPr="00DE68B4">
              <w:rPr>
                <w:b/>
                <w:sz w:val="32"/>
              </w:rPr>
              <w:t>TOV#01</w:t>
            </w:r>
          </w:p>
        </w:tc>
        <w:tc>
          <w:tcPr>
            <w:tcW w:w="7034" w:type="dxa"/>
          </w:tcPr>
          <w:p w:rsidR="00403F02" w:rsidRDefault="00403F02" w:rsidP="00E50229">
            <w:pPr>
              <w:jc w:val="center"/>
            </w:pPr>
            <w:r>
              <w:t xml:space="preserve">“Germany </w:t>
            </w:r>
            <w:r w:rsidRPr="004E5FC4">
              <w:rPr>
                <w:b/>
                <w:i/>
              </w:rPr>
              <w:t>is/is not</w:t>
            </w:r>
            <w:r>
              <w:t xml:space="preserve"> responsible for all of the damages of the war.”</w:t>
            </w:r>
          </w:p>
        </w:tc>
        <w:tc>
          <w:tcPr>
            <w:tcW w:w="1278" w:type="dxa"/>
          </w:tcPr>
          <w:p w:rsidR="00403F02" w:rsidRPr="00DE68B4" w:rsidRDefault="00403F02" w:rsidP="00E50229">
            <w:pPr>
              <w:jc w:val="center"/>
              <w:rPr>
                <w:b/>
                <w:sz w:val="32"/>
              </w:rPr>
            </w:pPr>
            <w:r w:rsidRPr="00DE68B4">
              <w:rPr>
                <w:b/>
                <w:sz w:val="32"/>
              </w:rPr>
              <w:t>5</w:t>
            </w:r>
          </w:p>
        </w:tc>
      </w:tr>
      <w:tr w:rsidR="00403F02" w:rsidTr="00E50229">
        <w:trPr>
          <w:trHeight w:val="276"/>
        </w:trPr>
        <w:tc>
          <w:tcPr>
            <w:tcW w:w="1264" w:type="dxa"/>
          </w:tcPr>
          <w:p w:rsidR="00403F02" w:rsidRPr="00DE68B4" w:rsidRDefault="00403F02" w:rsidP="00E50229">
            <w:pPr>
              <w:jc w:val="center"/>
              <w:rPr>
                <w:b/>
                <w:sz w:val="32"/>
              </w:rPr>
            </w:pPr>
            <w:r w:rsidRPr="00DE68B4">
              <w:rPr>
                <w:b/>
                <w:sz w:val="32"/>
              </w:rPr>
              <w:t>TOV#02</w:t>
            </w:r>
          </w:p>
        </w:tc>
        <w:tc>
          <w:tcPr>
            <w:tcW w:w="7034" w:type="dxa"/>
          </w:tcPr>
          <w:p w:rsidR="00403F02" w:rsidRDefault="00403F02" w:rsidP="00E50229">
            <w:pPr>
              <w:jc w:val="center"/>
            </w:pPr>
            <w:r>
              <w:t>“The size of Germany’s army shall be set at _______ men.”</w:t>
            </w:r>
          </w:p>
        </w:tc>
        <w:tc>
          <w:tcPr>
            <w:tcW w:w="1278" w:type="dxa"/>
          </w:tcPr>
          <w:p w:rsidR="00403F02" w:rsidRPr="00DE68B4" w:rsidRDefault="00403F02" w:rsidP="00E50229">
            <w:pPr>
              <w:jc w:val="center"/>
              <w:rPr>
                <w:b/>
                <w:sz w:val="32"/>
              </w:rPr>
            </w:pPr>
            <w:r w:rsidRPr="00DE68B4">
              <w:rPr>
                <w:b/>
                <w:sz w:val="32"/>
              </w:rPr>
              <w:t>5</w:t>
            </w:r>
          </w:p>
        </w:tc>
      </w:tr>
      <w:tr w:rsidR="00403F02" w:rsidTr="00E50229">
        <w:trPr>
          <w:trHeight w:val="276"/>
        </w:trPr>
        <w:tc>
          <w:tcPr>
            <w:tcW w:w="1264" w:type="dxa"/>
          </w:tcPr>
          <w:p w:rsidR="00403F02" w:rsidRPr="00DE68B4" w:rsidRDefault="00403F02" w:rsidP="00E50229">
            <w:pPr>
              <w:jc w:val="center"/>
              <w:rPr>
                <w:b/>
                <w:sz w:val="32"/>
              </w:rPr>
            </w:pPr>
            <w:r w:rsidRPr="00DE68B4">
              <w:rPr>
                <w:b/>
                <w:sz w:val="32"/>
              </w:rPr>
              <w:t>TOV#03</w:t>
            </w:r>
          </w:p>
        </w:tc>
        <w:tc>
          <w:tcPr>
            <w:tcW w:w="7034" w:type="dxa"/>
          </w:tcPr>
          <w:p w:rsidR="00403F02" w:rsidRDefault="00403F02" w:rsidP="00E50229">
            <w:pPr>
              <w:jc w:val="center"/>
            </w:pPr>
            <w:r>
              <w:t>“The size of the German Air Force shall be set at ________ planes.”</w:t>
            </w:r>
          </w:p>
        </w:tc>
        <w:tc>
          <w:tcPr>
            <w:tcW w:w="1278" w:type="dxa"/>
          </w:tcPr>
          <w:p w:rsidR="00403F02" w:rsidRPr="00DE68B4" w:rsidRDefault="00403F02" w:rsidP="00E50229">
            <w:pPr>
              <w:jc w:val="center"/>
              <w:rPr>
                <w:b/>
                <w:sz w:val="32"/>
              </w:rPr>
            </w:pPr>
            <w:r w:rsidRPr="00DE68B4">
              <w:rPr>
                <w:b/>
                <w:sz w:val="32"/>
              </w:rPr>
              <w:t>5</w:t>
            </w:r>
          </w:p>
        </w:tc>
      </w:tr>
      <w:tr w:rsidR="00403F02" w:rsidTr="00E50229">
        <w:trPr>
          <w:trHeight w:val="276"/>
        </w:trPr>
        <w:tc>
          <w:tcPr>
            <w:tcW w:w="1264" w:type="dxa"/>
          </w:tcPr>
          <w:p w:rsidR="00403F02" w:rsidRPr="00DE68B4" w:rsidRDefault="00403F02" w:rsidP="00E50229">
            <w:pPr>
              <w:jc w:val="center"/>
              <w:rPr>
                <w:b/>
                <w:sz w:val="32"/>
              </w:rPr>
            </w:pPr>
            <w:r w:rsidRPr="00DE68B4">
              <w:rPr>
                <w:b/>
                <w:sz w:val="32"/>
              </w:rPr>
              <w:t>TOV#04</w:t>
            </w:r>
          </w:p>
        </w:tc>
        <w:tc>
          <w:tcPr>
            <w:tcW w:w="7034" w:type="dxa"/>
          </w:tcPr>
          <w:p w:rsidR="00403F02" w:rsidRDefault="00403F02" w:rsidP="00E50229">
            <w:pPr>
              <w:jc w:val="center"/>
            </w:pPr>
            <w:r>
              <w:t>“The size of the German Navy shall be set at ________ battleships.”</w:t>
            </w:r>
          </w:p>
        </w:tc>
        <w:tc>
          <w:tcPr>
            <w:tcW w:w="1278" w:type="dxa"/>
          </w:tcPr>
          <w:p w:rsidR="00403F02" w:rsidRPr="00DE68B4" w:rsidRDefault="00403F02" w:rsidP="00E50229">
            <w:pPr>
              <w:jc w:val="center"/>
              <w:rPr>
                <w:b/>
                <w:sz w:val="32"/>
              </w:rPr>
            </w:pPr>
            <w:r w:rsidRPr="00DE68B4">
              <w:rPr>
                <w:b/>
                <w:sz w:val="32"/>
              </w:rPr>
              <w:t>5</w:t>
            </w:r>
          </w:p>
        </w:tc>
      </w:tr>
      <w:tr w:rsidR="00403F02" w:rsidTr="00E50229">
        <w:trPr>
          <w:trHeight w:val="276"/>
        </w:trPr>
        <w:tc>
          <w:tcPr>
            <w:tcW w:w="1264" w:type="dxa"/>
          </w:tcPr>
          <w:p w:rsidR="00403F02" w:rsidRPr="00DE68B4" w:rsidRDefault="00403F02" w:rsidP="00E50229">
            <w:pPr>
              <w:jc w:val="center"/>
              <w:rPr>
                <w:b/>
                <w:sz w:val="32"/>
              </w:rPr>
            </w:pPr>
            <w:r w:rsidRPr="00DE68B4">
              <w:rPr>
                <w:b/>
                <w:sz w:val="32"/>
              </w:rPr>
              <w:t>TOV#05</w:t>
            </w:r>
          </w:p>
        </w:tc>
        <w:tc>
          <w:tcPr>
            <w:tcW w:w="7034" w:type="dxa"/>
          </w:tcPr>
          <w:p w:rsidR="00403F02" w:rsidRDefault="00403F02" w:rsidP="00E50229">
            <w:pPr>
              <w:jc w:val="center"/>
            </w:pPr>
            <w:r>
              <w:t>“The size of the German Navy shall be set at ________ submarines.”</w:t>
            </w:r>
          </w:p>
        </w:tc>
        <w:tc>
          <w:tcPr>
            <w:tcW w:w="1278" w:type="dxa"/>
          </w:tcPr>
          <w:p w:rsidR="00403F02" w:rsidRPr="00DE68B4" w:rsidRDefault="00403F02" w:rsidP="00E50229">
            <w:pPr>
              <w:jc w:val="center"/>
              <w:rPr>
                <w:b/>
                <w:sz w:val="32"/>
              </w:rPr>
            </w:pPr>
            <w:r w:rsidRPr="00DE68B4">
              <w:rPr>
                <w:b/>
                <w:sz w:val="32"/>
              </w:rPr>
              <w:t>5</w:t>
            </w:r>
          </w:p>
        </w:tc>
      </w:tr>
      <w:tr w:rsidR="00403F02" w:rsidTr="00E50229">
        <w:trPr>
          <w:trHeight w:val="276"/>
        </w:trPr>
        <w:tc>
          <w:tcPr>
            <w:tcW w:w="1264" w:type="dxa"/>
          </w:tcPr>
          <w:p w:rsidR="00403F02" w:rsidRPr="00DE68B4" w:rsidRDefault="00403F02" w:rsidP="00E50229">
            <w:pPr>
              <w:jc w:val="center"/>
              <w:rPr>
                <w:b/>
                <w:sz w:val="32"/>
              </w:rPr>
            </w:pPr>
            <w:r w:rsidRPr="00DE68B4">
              <w:rPr>
                <w:b/>
                <w:sz w:val="32"/>
              </w:rPr>
              <w:t>TOV#06</w:t>
            </w:r>
          </w:p>
        </w:tc>
        <w:tc>
          <w:tcPr>
            <w:tcW w:w="7034" w:type="dxa"/>
          </w:tcPr>
          <w:p w:rsidR="00403F02" w:rsidRDefault="00403F02" w:rsidP="00E50229">
            <w:pPr>
              <w:jc w:val="center"/>
            </w:pPr>
            <w:r>
              <w:t>“The question of the Rhineland will be solved by __________.”</w:t>
            </w:r>
          </w:p>
        </w:tc>
        <w:tc>
          <w:tcPr>
            <w:tcW w:w="1278" w:type="dxa"/>
          </w:tcPr>
          <w:p w:rsidR="00403F02" w:rsidRPr="00DE68B4" w:rsidRDefault="00403F02" w:rsidP="00E50229">
            <w:pPr>
              <w:jc w:val="center"/>
              <w:rPr>
                <w:b/>
                <w:sz w:val="32"/>
              </w:rPr>
            </w:pPr>
            <w:r w:rsidRPr="00DE68B4">
              <w:rPr>
                <w:b/>
                <w:sz w:val="32"/>
              </w:rPr>
              <w:t>5</w:t>
            </w:r>
          </w:p>
        </w:tc>
      </w:tr>
      <w:tr w:rsidR="00403F02" w:rsidTr="00E50229">
        <w:trPr>
          <w:trHeight w:val="276"/>
        </w:trPr>
        <w:tc>
          <w:tcPr>
            <w:tcW w:w="1264" w:type="dxa"/>
          </w:tcPr>
          <w:p w:rsidR="00403F02" w:rsidRPr="00DE68B4" w:rsidRDefault="00403F02" w:rsidP="00E50229">
            <w:pPr>
              <w:jc w:val="center"/>
              <w:rPr>
                <w:b/>
                <w:sz w:val="32"/>
              </w:rPr>
            </w:pPr>
            <w:r w:rsidRPr="00DE68B4">
              <w:rPr>
                <w:b/>
                <w:sz w:val="32"/>
              </w:rPr>
              <w:t>TOV#07</w:t>
            </w:r>
          </w:p>
        </w:tc>
        <w:tc>
          <w:tcPr>
            <w:tcW w:w="7034" w:type="dxa"/>
          </w:tcPr>
          <w:p w:rsidR="00403F02" w:rsidRDefault="00403F02" w:rsidP="00E50229">
            <w:pPr>
              <w:jc w:val="center"/>
            </w:pPr>
            <w:r>
              <w:t>“Germany will pay ________ billion dollars in reparations.”</w:t>
            </w:r>
          </w:p>
        </w:tc>
        <w:tc>
          <w:tcPr>
            <w:tcW w:w="1278" w:type="dxa"/>
          </w:tcPr>
          <w:p w:rsidR="00403F02" w:rsidRPr="00DE68B4" w:rsidRDefault="00403F02" w:rsidP="00E50229">
            <w:pPr>
              <w:jc w:val="center"/>
              <w:rPr>
                <w:b/>
                <w:sz w:val="32"/>
              </w:rPr>
            </w:pPr>
            <w:r w:rsidRPr="00DE68B4">
              <w:rPr>
                <w:b/>
                <w:sz w:val="32"/>
              </w:rPr>
              <w:t>5</w:t>
            </w:r>
          </w:p>
        </w:tc>
      </w:tr>
      <w:tr w:rsidR="00403F02" w:rsidTr="00E50229">
        <w:trPr>
          <w:trHeight w:val="276"/>
        </w:trPr>
        <w:tc>
          <w:tcPr>
            <w:tcW w:w="1264" w:type="dxa"/>
          </w:tcPr>
          <w:p w:rsidR="00403F02" w:rsidRPr="00DE68B4" w:rsidRDefault="00403F02" w:rsidP="00E50229">
            <w:pPr>
              <w:jc w:val="center"/>
              <w:rPr>
                <w:b/>
                <w:sz w:val="32"/>
              </w:rPr>
            </w:pPr>
            <w:r w:rsidRPr="00DE68B4">
              <w:rPr>
                <w:b/>
                <w:sz w:val="32"/>
              </w:rPr>
              <w:t>TOV#08</w:t>
            </w:r>
          </w:p>
        </w:tc>
        <w:tc>
          <w:tcPr>
            <w:tcW w:w="7034" w:type="dxa"/>
          </w:tcPr>
          <w:p w:rsidR="00403F02" w:rsidRDefault="00403F02" w:rsidP="00E50229">
            <w:pPr>
              <w:jc w:val="center"/>
            </w:pPr>
            <w:r>
              <w:t xml:space="preserve">“A League of Nations </w:t>
            </w:r>
            <w:r w:rsidRPr="004E5FC4">
              <w:rPr>
                <w:b/>
                <w:i/>
              </w:rPr>
              <w:t>will/will not</w:t>
            </w:r>
            <w:r>
              <w:t xml:space="preserve"> be set up to promote world peace.”</w:t>
            </w:r>
          </w:p>
        </w:tc>
        <w:tc>
          <w:tcPr>
            <w:tcW w:w="1278" w:type="dxa"/>
          </w:tcPr>
          <w:p w:rsidR="00403F02" w:rsidRPr="00DE68B4" w:rsidRDefault="00403F02" w:rsidP="00E50229">
            <w:pPr>
              <w:jc w:val="center"/>
              <w:rPr>
                <w:b/>
                <w:sz w:val="32"/>
              </w:rPr>
            </w:pPr>
            <w:r w:rsidRPr="00DE68B4">
              <w:rPr>
                <w:b/>
                <w:sz w:val="32"/>
              </w:rPr>
              <w:t>5</w:t>
            </w:r>
          </w:p>
        </w:tc>
      </w:tr>
      <w:tr w:rsidR="00403F02" w:rsidTr="00E50229">
        <w:trPr>
          <w:trHeight w:val="276"/>
        </w:trPr>
        <w:tc>
          <w:tcPr>
            <w:tcW w:w="1264" w:type="dxa"/>
          </w:tcPr>
          <w:p w:rsidR="00403F02" w:rsidRPr="00DE68B4" w:rsidRDefault="00403F02" w:rsidP="00E50229">
            <w:pPr>
              <w:jc w:val="center"/>
              <w:rPr>
                <w:b/>
                <w:sz w:val="32"/>
              </w:rPr>
            </w:pPr>
            <w:r w:rsidRPr="00DE68B4">
              <w:rPr>
                <w:b/>
                <w:sz w:val="32"/>
              </w:rPr>
              <w:t>TOV#09</w:t>
            </w:r>
          </w:p>
        </w:tc>
        <w:tc>
          <w:tcPr>
            <w:tcW w:w="7034" w:type="dxa"/>
          </w:tcPr>
          <w:p w:rsidR="00403F02" w:rsidRDefault="00403F02" w:rsidP="00E50229">
            <w:pPr>
              <w:jc w:val="center"/>
            </w:pPr>
            <w:r w:rsidRPr="004E5FC4">
              <w:rPr>
                <w:sz w:val="20"/>
              </w:rPr>
              <w:t xml:space="preserve">“Germany </w:t>
            </w:r>
            <w:r w:rsidRPr="004E5FC4">
              <w:rPr>
                <w:b/>
                <w:i/>
                <w:sz w:val="20"/>
              </w:rPr>
              <w:t>will/will not</w:t>
            </w:r>
            <w:r w:rsidRPr="004E5FC4">
              <w:rPr>
                <w:sz w:val="20"/>
              </w:rPr>
              <w:t xml:space="preserve"> be allowed to unite with Austria to form the Anschluss.”</w:t>
            </w:r>
          </w:p>
        </w:tc>
        <w:tc>
          <w:tcPr>
            <w:tcW w:w="1278" w:type="dxa"/>
          </w:tcPr>
          <w:p w:rsidR="00403F02" w:rsidRPr="00DE68B4" w:rsidRDefault="00403F02" w:rsidP="00E50229">
            <w:pPr>
              <w:jc w:val="center"/>
              <w:rPr>
                <w:b/>
                <w:sz w:val="32"/>
              </w:rPr>
            </w:pPr>
            <w:r w:rsidRPr="00DE68B4">
              <w:rPr>
                <w:b/>
                <w:sz w:val="32"/>
              </w:rPr>
              <w:t>5</w:t>
            </w:r>
          </w:p>
        </w:tc>
      </w:tr>
      <w:tr w:rsidR="00403F02" w:rsidTr="00E50229">
        <w:trPr>
          <w:trHeight w:val="276"/>
        </w:trPr>
        <w:tc>
          <w:tcPr>
            <w:tcW w:w="1264" w:type="dxa"/>
          </w:tcPr>
          <w:p w:rsidR="00403F02" w:rsidRPr="00DE68B4" w:rsidRDefault="00403F02" w:rsidP="00E50229">
            <w:pPr>
              <w:jc w:val="center"/>
              <w:rPr>
                <w:b/>
                <w:sz w:val="32"/>
              </w:rPr>
            </w:pPr>
            <w:r w:rsidRPr="00DE68B4">
              <w:rPr>
                <w:b/>
                <w:sz w:val="32"/>
              </w:rPr>
              <w:t>TOV#10</w:t>
            </w:r>
          </w:p>
        </w:tc>
        <w:tc>
          <w:tcPr>
            <w:tcW w:w="7034" w:type="dxa"/>
          </w:tcPr>
          <w:p w:rsidR="00403F02" w:rsidRDefault="00403F02" w:rsidP="00E50229">
            <w:pPr>
              <w:jc w:val="center"/>
            </w:pPr>
            <w:r w:rsidRPr="00EF5852">
              <w:rPr>
                <w:sz w:val="18"/>
              </w:rPr>
              <w:t xml:space="preserve">“The independent countries of Lithuania, Latvia, &amp; Estonia </w:t>
            </w:r>
            <w:r w:rsidRPr="00EF5852">
              <w:rPr>
                <w:b/>
                <w:i/>
                <w:sz w:val="18"/>
              </w:rPr>
              <w:t>will/will not</w:t>
            </w:r>
            <w:r w:rsidRPr="00EF5852">
              <w:rPr>
                <w:sz w:val="18"/>
              </w:rPr>
              <w:t xml:space="preserve"> be created.”</w:t>
            </w:r>
          </w:p>
        </w:tc>
        <w:tc>
          <w:tcPr>
            <w:tcW w:w="1278" w:type="dxa"/>
          </w:tcPr>
          <w:p w:rsidR="00403F02" w:rsidRPr="00DE68B4" w:rsidRDefault="00403F02" w:rsidP="00E50229">
            <w:pPr>
              <w:jc w:val="center"/>
              <w:rPr>
                <w:b/>
                <w:sz w:val="32"/>
              </w:rPr>
            </w:pPr>
            <w:r w:rsidRPr="00DE68B4">
              <w:rPr>
                <w:b/>
                <w:sz w:val="32"/>
              </w:rPr>
              <w:t>5</w:t>
            </w:r>
          </w:p>
        </w:tc>
      </w:tr>
      <w:tr w:rsidR="00403F02" w:rsidTr="00E50229">
        <w:trPr>
          <w:trHeight w:val="276"/>
        </w:trPr>
        <w:tc>
          <w:tcPr>
            <w:tcW w:w="1264" w:type="dxa"/>
          </w:tcPr>
          <w:p w:rsidR="00403F02" w:rsidRPr="00DE68B4" w:rsidRDefault="00403F02" w:rsidP="00E50229">
            <w:pPr>
              <w:jc w:val="center"/>
              <w:rPr>
                <w:b/>
                <w:sz w:val="32"/>
              </w:rPr>
            </w:pPr>
            <w:r w:rsidRPr="00DE68B4">
              <w:rPr>
                <w:b/>
                <w:sz w:val="32"/>
              </w:rPr>
              <w:t>TOV#11</w:t>
            </w:r>
          </w:p>
        </w:tc>
        <w:tc>
          <w:tcPr>
            <w:tcW w:w="7034" w:type="dxa"/>
          </w:tcPr>
          <w:p w:rsidR="00403F02" w:rsidRDefault="00403F02" w:rsidP="00E50229">
            <w:pPr>
              <w:jc w:val="center"/>
            </w:pPr>
            <w:r>
              <w:t xml:space="preserve">“Germany shall give the territory of Alsace-Lorraine to France.” </w:t>
            </w:r>
          </w:p>
        </w:tc>
        <w:tc>
          <w:tcPr>
            <w:tcW w:w="1278" w:type="dxa"/>
          </w:tcPr>
          <w:p w:rsidR="00403F02" w:rsidRPr="00DE68B4" w:rsidRDefault="00403F02" w:rsidP="00E50229">
            <w:pPr>
              <w:jc w:val="center"/>
              <w:rPr>
                <w:b/>
                <w:sz w:val="32"/>
              </w:rPr>
            </w:pPr>
            <w:r w:rsidRPr="00DE68B4">
              <w:rPr>
                <w:b/>
                <w:sz w:val="32"/>
              </w:rPr>
              <w:t>5</w:t>
            </w:r>
          </w:p>
        </w:tc>
      </w:tr>
      <w:tr w:rsidR="00403F02" w:rsidTr="00E50229">
        <w:trPr>
          <w:trHeight w:val="276"/>
        </w:trPr>
        <w:tc>
          <w:tcPr>
            <w:tcW w:w="1264" w:type="dxa"/>
          </w:tcPr>
          <w:p w:rsidR="00403F02" w:rsidRPr="00DE68B4" w:rsidRDefault="00403F02" w:rsidP="00E50229">
            <w:pPr>
              <w:jc w:val="center"/>
              <w:rPr>
                <w:b/>
                <w:sz w:val="32"/>
              </w:rPr>
            </w:pPr>
            <w:r w:rsidRPr="00DE68B4">
              <w:rPr>
                <w:b/>
                <w:sz w:val="32"/>
              </w:rPr>
              <w:t>TOV#12</w:t>
            </w:r>
          </w:p>
        </w:tc>
        <w:tc>
          <w:tcPr>
            <w:tcW w:w="7034" w:type="dxa"/>
          </w:tcPr>
          <w:p w:rsidR="00403F02" w:rsidRDefault="00403F02" w:rsidP="00E50229">
            <w:pPr>
              <w:jc w:val="center"/>
            </w:pPr>
            <w:r>
              <w:t>“Germany shall give the territory of the Saar to France ________.”</w:t>
            </w:r>
          </w:p>
        </w:tc>
        <w:tc>
          <w:tcPr>
            <w:tcW w:w="1278" w:type="dxa"/>
          </w:tcPr>
          <w:p w:rsidR="00403F02" w:rsidRPr="00DE68B4" w:rsidRDefault="00403F02" w:rsidP="00E50229">
            <w:pPr>
              <w:jc w:val="center"/>
              <w:rPr>
                <w:b/>
                <w:sz w:val="32"/>
              </w:rPr>
            </w:pPr>
            <w:r w:rsidRPr="00DE68B4">
              <w:rPr>
                <w:b/>
                <w:sz w:val="32"/>
              </w:rPr>
              <w:t>5</w:t>
            </w:r>
          </w:p>
        </w:tc>
      </w:tr>
      <w:tr w:rsidR="00403F02" w:rsidTr="00E50229">
        <w:trPr>
          <w:trHeight w:val="276"/>
        </w:trPr>
        <w:tc>
          <w:tcPr>
            <w:tcW w:w="1264" w:type="dxa"/>
          </w:tcPr>
          <w:p w:rsidR="00403F02" w:rsidRPr="00DE68B4" w:rsidRDefault="00403F02" w:rsidP="00E50229">
            <w:pPr>
              <w:jc w:val="center"/>
              <w:rPr>
                <w:b/>
                <w:sz w:val="32"/>
              </w:rPr>
            </w:pPr>
            <w:r w:rsidRPr="00DE68B4">
              <w:rPr>
                <w:b/>
                <w:sz w:val="32"/>
              </w:rPr>
              <w:t>TOV#13</w:t>
            </w:r>
          </w:p>
        </w:tc>
        <w:tc>
          <w:tcPr>
            <w:tcW w:w="7034" w:type="dxa"/>
          </w:tcPr>
          <w:p w:rsidR="00403F02" w:rsidRDefault="00403F02" w:rsidP="00E50229">
            <w:pPr>
              <w:jc w:val="center"/>
            </w:pPr>
            <w:r>
              <w:t>“Germany shall give the territory of East Prussia to Poland.”</w:t>
            </w:r>
          </w:p>
        </w:tc>
        <w:tc>
          <w:tcPr>
            <w:tcW w:w="1278" w:type="dxa"/>
          </w:tcPr>
          <w:p w:rsidR="00403F02" w:rsidRPr="00DE68B4" w:rsidRDefault="00403F02" w:rsidP="00E50229">
            <w:pPr>
              <w:jc w:val="center"/>
              <w:rPr>
                <w:b/>
                <w:sz w:val="32"/>
              </w:rPr>
            </w:pPr>
            <w:r w:rsidRPr="00DE68B4">
              <w:rPr>
                <w:b/>
                <w:sz w:val="32"/>
              </w:rPr>
              <w:t>5</w:t>
            </w:r>
          </w:p>
        </w:tc>
      </w:tr>
      <w:tr w:rsidR="00403F02" w:rsidTr="00E50229">
        <w:trPr>
          <w:trHeight w:val="276"/>
        </w:trPr>
        <w:tc>
          <w:tcPr>
            <w:tcW w:w="1264" w:type="dxa"/>
          </w:tcPr>
          <w:p w:rsidR="00403F02" w:rsidRPr="00DE68B4" w:rsidRDefault="00403F02" w:rsidP="00E50229">
            <w:pPr>
              <w:jc w:val="center"/>
              <w:rPr>
                <w:b/>
                <w:sz w:val="32"/>
              </w:rPr>
            </w:pPr>
            <w:r w:rsidRPr="00DE68B4">
              <w:rPr>
                <w:b/>
                <w:sz w:val="32"/>
              </w:rPr>
              <w:t>TOV#14</w:t>
            </w:r>
          </w:p>
        </w:tc>
        <w:tc>
          <w:tcPr>
            <w:tcW w:w="7034" w:type="dxa"/>
          </w:tcPr>
          <w:p w:rsidR="00403F02" w:rsidRDefault="00403F02" w:rsidP="00E50229">
            <w:pPr>
              <w:jc w:val="center"/>
            </w:pPr>
            <w:r>
              <w:t>“Germany shall turn over Danzig and Memel to the League of Nations.”*</w:t>
            </w:r>
          </w:p>
        </w:tc>
        <w:tc>
          <w:tcPr>
            <w:tcW w:w="1278" w:type="dxa"/>
          </w:tcPr>
          <w:p w:rsidR="00403F02" w:rsidRPr="00DE68B4" w:rsidRDefault="00403F02" w:rsidP="00E50229">
            <w:pPr>
              <w:jc w:val="center"/>
              <w:rPr>
                <w:b/>
                <w:sz w:val="32"/>
              </w:rPr>
            </w:pPr>
            <w:r w:rsidRPr="00DE68B4">
              <w:rPr>
                <w:b/>
                <w:sz w:val="32"/>
              </w:rPr>
              <w:t>5</w:t>
            </w:r>
          </w:p>
        </w:tc>
      </w:tr>
      <w:tr w:rsidR="00403F02" w:rsidTr="00E50229">
        <w:trPr>
          <w:trHeight w:val="276"/>
        </w:trPr>
        <w:tc>
          <w:tcPr>
            <w:tcW w:w="1264" w:type="dxa"/>
          </w:tcPr>
          <w:p w:rsidR="00403F02" w:rsidRPr="00DE68B4" w:rsidRDefault="00403F02" w:rsidP="00E50229">
            <w:pPr>
              <w:jc w:val="center"/>
              <w:rPr>
                <w:b/>
                <w:sz w:val="32"/>
              </w:rPr>
            </w:pPr>
            <w:r w:rsidRPr="00DE68B4">
              <w:rPr>
                <w:b/>
                <w:sz w:val="32"/>
              </w:rPr>
              <w:t>TOV#15</w:t>
            </w:r>
          </w:p>
        </w:tc>
        <w:tc>
          <w:tcPr>
            <w:tcW w:w="7034" w:type="dxa"/>
          </w:tcPr>
          <w:p w:rsidR="00403F02" w:rsidRDefault="00403F02" w:rsidP="00E50229">
            <w:pPr>
              <w:jc w:val="center"/>
            </w:pPr>
            <w:r>
              <w:t>“Germany’s oversees colonies shall turned over to the League of Nations.”*</w:t>
            </w:r>
          </w:p>
        </w:tc>
        <w:tc>
          <w:tcPr>
            <w:tcW w:w="1278" w:type="dxa"/>
          </w:tcPr>
          <w:p w:rsidR="00403F02" w:rsidRPr="00DE68B4" w:rsidRDefault="00403F02" w:rsidP="00E50229">
            <w:pPr>
              <w:jc w:val="center"/>
              <w:rPr>
                <w:b/>
                <w:sz w:val="32"/>
              </w:rPr>
            </w:pPr>
            <w:r w:rsidRPr="00DE68B4">
              <w:rPr>
                <w:b/>
                <w:sz w:val="32"/>
              </w:rPr>
              <w:t>5</w:t>
            </w:r>
          </w:p>
        </w:tc>
      </w:tr>
      <w:tr w:rsidR="00403F02" w:rsidTr="00E50229">
        <w:trPr>
          <w:trHeight w:val="276"/>
        </w:trPr>
        <w:tc>
          <w:tcPr>
            <w:tcW w:w="1264" w:type="dxa"/>
          </w:tcPr>
          <w:p w:rsidR="00403F02" w:rsidRPr="00EF5852" w:rsidRDefault="00403F02" w:rsidP="00E50229">
            <w:pPr>
              <w:jc w:val="center"/>
              <w:rPr>
                <w:b/>
                <w:i/>
              </w:rPr>
            </w:pPr>
            <w:r w:rsidRPr="00EF5852">
              <w:rPr>
                <w:b/>
                <w:i/>
                <w:sz w:val="24"/>
              </w:rPr>
              <w:t>TOV#20**</w:t>
            </w:r>
          </w:p>
        </w:tc>
        <w:tc>
          <w:tcPr>
            <w:tcW w:w="7034" w:type="dxa"/>
          </w:tcPr>
          <w:p w:rsidR="00403F02" w:rsidRPr="00EF5852" w:rsidRDefault="00403F02" w:rsidP="00E50229">
            <w:pPr>
              <w:jc w:val="center"/>
              <w:rPr>
                <w:i/>
              </w:rPr>
            </w:pPr>
            <w:r w:rsidRPr="00EF5852">
              <w:rPr>
                <w:i/>
              </w:rPr>
              <w:t>A country is successfully accused of “Dishonest Negotiations”</w:t>
            </w:r>
          </w:p>
        </w:tc>
        <w:tc>
          <w:tcPr>
            <w:tcW w:w="1278" w:type="dxa"/>
          </w:tcPr>
          <w:p w:rsidR="00403F02" w:rsidRPr="00EF5852" w:rsidRDefault="00403F02" w:rsidP="00E50229">
            <w:pPr>
              <w:jc w:val="center"/>
              <w:rPr>
                <w:b/>
                <w:i/>
              </w:rPr>
            </w:pPr>
            <w:r w:rsidRPr="00EF5852">
              <w:rPr>
                <w:b/>
                <w:i/>
                <w:sz w:val="32"/>
              </w:rPr>
              <w:t>-10</w:t>
            </w:r>
          </w:p>
        </w:tc>
      </w:tr>
    </w:tbl>
    <w:p w:rsidR="00403F02" w:rsidRPr="00EF5852" w:rsidRDefault="00403F02" w:rsidP="00403F02">
      <w:pPr>
        <w:rPr>
          <w:sz w:val="4"/>
        </w:rPr>
      </w:pPr>
    </w:p>
    <w:p w:rsidR="00403F02" w:rsidRPr="00EF5852" w:rsidRDefault="00403F02" w:rsidP="00403F02">
      <w:pPr>
        <w:rPr>
          <w:b/>
          <w:i/>
        </w:rPr>
      </w:pPr>
      <w:r w:rsidRPr="00EF5852">
        <w:rPr>
          <w:b/>
          <w:i/>
        </w:rPr>
        <w:t>*These Resolutions require that the TOV #08 League of Nations Resolution has already passed.</w:t>
      </w:r>
    </w:p>
    <w:p w:rsidR="00696FA8" w:rsidRDefault="00403F02">
      <w:pPr>
        <w:rPr>
          <w:b/>
          <w:i/>
        </w:rPr>
      </w:pPr>
      <w:r w:rsidRPr="00EF5852">
        <w:rPr>
          <w:b/>
          <w:i/>
        </w:rPr>
        <w:t>** This Resolution is not voted on, but incurs an automatic point reduction to the responsible country.</w:t>
      </w:r>
    </w:p>
    <w:p w:rsidR="00DF214E" w:rsidRPr="001F7E7E" w:rsidRDefault="00DF214E" w:rsidP="00DF214E">
      <w:pPr>
        <w:jc w:val="center"/>
        <w:rPr>
          <w:rFonts w:ascii="Kristen ITC" w:hAnsi="Kristen ITC"/>
          <w:b/>
          <w:sz w:val="44"/>
          <w:u w:val="single"/>
        </w:rPr>
      </w:pPr>
      <w:r w:rsidRPr="001F7E7E">
        <w:rPr>
          <w:rFonts w:ascii="Kristen ITC" w:hAnsi="Kristen ITC"/>
          <w:b/>
          <w:sz w:val="44"/>
          <w:u w:val="single"/>
        </w:rPr>
        <w:lastRenderedPageBreak/>
        <w:t>Treaty of Versailles Simulation Activity</w:t>
      </w:r>
    </w:p>
    <w:tbl>
      <w:tblPr>
        <w:tblStyle w:val="TableGrid"/>
        <w:tblW w:w="0" w:type="auto"/>
        <w:tblLook w:val="04A0" w:firstRow="1" w:lastRow="0" w:firstColumn="1" w:lastColumn="0" w:noHBand="0" w:noVBand="1"/>
      </w:tblPr>
      <w:tblGrid>
        <w:gridCol w:w="2647"/>
        <w:gridCol w:w="6929"/>
      </w:tblGrid>
      <w:tr w:rsidR="00DF214E" w:rsidRPr="0047664F" w:rsidTr="00F56548">
        <w:tc>
          <w:tcPr>
            <w:tcW w:w="2898" w:type="dxa"/>
            <w:shd w:val="pct25" w:color="auto" w:fill="auto"/>
          </w:tcPr>
          <w:p w:rsidR="00DF214E" w:rsidRPr="0047664F" w:rsidRDefault="00DF214E" w:rsidP="00F56548">
            <w:pPr>
              <w:jc w:val="center"/>
              <w:rPr>
                <w:b/>
                <w:sz w:val="28"/>
              </w:rPr>
            </w:pPr>
            <w:bookmarkStart w:id="0" w:name="_GoBack"/>
            <w:bookmarkEnd w:id="0"/>
            <w:r w:rsidRPr="0047664F">
              <w:rPr>
                <w:b/>
                <w:sz w:val="28"/>
              </w:rPr>
              <w:t>Role</w:t>
            </w:r>
          </w:p>
          <w:p w:rsidR="00DF214E" w:rsidRPr="0047664F" w:rsidRDefault="00DF214E" w:rsidP="00F56548">
            <w:pPr>
              <w:jc w:val="center"/>
              <w:rPr>
                <w:b/>
                <w:sz w:val="28"/>
              </w:rPr>
            </w:pPr>
          </w:p>
        </w:tc>
        <w:tc>
          <w:tcPr>
            <w:tcW w:w="10278" w:type="dxa"/>
            <w:shd w:val="pct25" w:color="auto" w:fill="auto"/>
          </w:tcPr>
          <w:p w:rsidR="00DF214E" w:rsidRPr="0047664F" w:rsidRDefault="00DF214E" w:rsidP="00F56548">
            <w:pPr>
              <w:jc w:val="center"/>
              <w:rPr>
                <w:b/>
                <w:sz w:val="28"/>
              </w:rPr>
            </w:pPr>
            <w:r w:rsidRPr="0047664F">
              <w:rPr>
                <w:b/>
                <w:sz w:val="28"/>
              </w:rPr>
              <w:t>Description</w:t>
            </w:r>
          </w:p>
        </w:tc>
      </w:tr>
      <w:tr w:rsidR="00DF214E" w:rsidRPr="001A1327" w:rsidTr="00F56548">
        <w:tc>
          <w:tcPr>
            <w:tcW w:w="2898" w:type="dxa"/>
          </w:tcPr>
          <w:p w:rsidR="00DF214E" w:rsidRPr="001A1327" w:rsidRDefault="00DF214E" w:rsidP="00F56548">
            <w:pPr>
              <w:jc w:val="center"/>
              <w:rPr>
                <w:b/>
                <w:sz w:val="24"/>
              </w:rPr>
            </w:pPr>
            <w:r w:rsidRPr="001A1327">
              <w:rPr>
                <w:b/>
                <w:sz w:val="72"/>
              </w:rPr>
              <w:t>Leader</w:t>
            </w:r>
          </w:p>
        </w:tc>
        <w:tc>
          <w:tcPr>
            <w:tcW w:w="10278" w:type="dxa"/>
          </w:tcPr>
          <w:p w:rsidR="00DF214E" w:rsidRPr="001A1327" w:rsidRDefault="00DF214E" w:rsidP="00F56548">
            <w:pPr>
              <w:jc w:val="both"/>
              <w:rPr>
                <w:b/>
                <w:sz w:val="18"/>
              </w:rPr>
            </w:pPr>
            <w:r w:rsidRPr="00AA3D8F">
              <w:rPr>
                <w:b/>
              </w:rPr>
              <w:t>This person will be responsible for running the show for the team.   He/she will lead the “Strategy Sessions” with their delegation.  He/she will help advise all of the diplomats on agreements and strategies. Finally, this person will cast the vote for the delegation when the three teams hold “Resolution Votes” (similar to President).</w:t>
            </w:r>
          </w:p>
        </w:tc>
      </w:tr>
      <w:tr w:rsidR="00DF214E" w:rsidRPr="001A1327" w:rsidTr="00F56548">
        <w:tc>
          <w:tcPr>
            <w:tcW w:w="2898" w:type="dxa"/>
          </w:tcPr>
          <w:p w:rsidR="00DF214E" w:rsidRPr="001A1327" w:rsidRDefault="00DF214E" w:rsidP="00F56548">
            <w:pPr>
              <w:jc w:val="center"/>
              <w:rPr>
                <w:b/>
                <w:sz w:val="24"/>
              </w:rPr>
            </w:pPr>
            <w:r w:rsidRPr="00AA3D8F">
              <w:rPr>
                <w:b/>
                <w:sz w:val="36"/>
              </w:rPr>
              <w:t>Assistant Leader</w:t>
            </w:r>
          </w:p>
        </w:tc>
        <w:tc>
          <w:tcPr>
            <w:tcW w:w="10278" w:type="dxa"/>
          </w:tcPr>
          <w:p w:rsidR="00DF214E" w:rsidRPr="001A1327" w:rsidRDefault="00DF214E" w:rsidP="00F56548">
            <w:pPr>
              <w:jc w:val="both"/>
              <w:rPr>
                <w:b/>
                <w:sz w:val="18"/>
              </w:rPr>
            </w:pPr>
            <w:r w:rsidRPr="00AA3D8F">
              <w:rPr>
                <w:b/>
                <w:sz w:val="24"/>
              </w:rPr>
              <w:t>This person is the next ranking member on the team, if the Leader is unavailable that day.  He/she should also keep track of important documents, like a secretary would do (similar to Vice-President).</w:t>
            </w:r>
          </w:p>
        </w:tc>
      </w:tr>
      <w:tr w:rsidR="00DF214E" w:rsidRPr="001A1327" w:rsidTr="00F56548">
        <w:tc>
          <w:tcPr>
            <w:tcW w:w="2898" w:type="dxa"/>
          </w:tcPr>
          <w:p w:rsidR="00DF214E" w:rsidRPr="00AA3D8F" w:rsidRDefault="00DF214E" w:rsidP="00F56548">
            <w:pPr>
              <w:jc w:val="center"/>
              <w:rPr>
                <w:b/>
              </w:rPr>
            </w:pPr>
            <w:r w:rsidRPr="00AA3D8F">
              <w:rPr>
                <w:b/>
              </w:rPr>
              <w:t>American-British Diplomats</w:t>
            </w:r>
          </w:p>
        </w:tc>
        <w:tc>
          <w:tcPr>
            <w:tcW w:w="10278" w:type="dxa"/>
          </w:tcPr>
          <w:p w:rsidR="00DF214E" w:rsidRPr="00DF214E" w:rsidRDefault="00DF214E" w:rsidP="00F56548">
            <w:pPr>
              <w:jc w:val="both"/>
              <w:rPr>
                <w:b/>
                <w:sz w:val="24"/>
              </w:rPr>
            </w:pPr>
            <w:r w:rsidRPr="00DF214E">
              <w:rPr>
                <w:b/>
                <w:sz w:val="24"/>
              </w:rPr>
              <w:t>These diplomats will work out deals between America and Britain.</w:t>
            </w:r>
          </w:p>
        </w:tc>
      </w:tr>
      <w:tr w:rsidR="00DF214E" w:rsidRPr="001A1327" w:rsidTr="00F56548">
        <w:tc>
          <w:tcPr>
            <w:tcW w:w="2898" w:type="dxa"/>
          </w:tcPr>
          <w:p w:rsidR="00DF214E" w:rsidRPr="00AA3D8F" w:rsidRDefault="00DF214E" w:rsidP="00F56548">
            <w:pPr>
              <w:jc w:val="center"/>
              <w:rPr>
                <w:b/>
              </w:rPr>
            </w:pPr>
            <w:r w:rsidRPr="00AA3D8F">
              <w:rPr>
                <w:b/>
              </w:rPr>
              <w:t>American-French Diplomats</w:t>
            </w:r>
          </w:p>
        </w:tc>
        <w:tc>
          <w:tcPr>
            <w:tcW w:w="10278" w:type="dxa"/>
          </w:tcPr>
          <w:p w:rsidR="00DF214E" w:rsidRPr="00DF214E" w:rsidRDefault="00DF214E" w:rsidP="00F56548">
            <w:pPr>
              <w:jc w:val="both"/>
              <w:rPr>
                <w:b/>
                <w:sz w:val="24"/>
              </w:rPr>
            </w:pPr>
            <w:r w:rsidRPr="00DF214E">
              <w:rPr>
                <w:b/>
                <w:sz w:val="24"/>
              </w:rPr>
              <w:t>These diplomats will work out deals between America and France.</w:t>
            </w:r>
          </w:p>
        </w:tc>
      </w:tr>
      <w:tr w:rsidR="00DF214E" w:rsidRPr="001A1327" w:rsidTr="00F56548">
        <w:tc>
          <w:tcPr>
            <w:tcW w:w="2898" w:type="dxa"/>
          </w:tcPr>
          <w:p w:rsidR="00DF214E" w:rsidRPr="00AA3D8F" w:rsidRDefault="00DF214E" w:rsidP="00F56548">
            <w:pPr>
              <w:jc w:val="center"/>
              <w:rPr>
                <w:b/>
              </w:rPr>
            </w:pPr>
            <w:r w:rsidRPr="00AA3D8F">
              <w:rPr>
                <w:b/>
                <w:sz w:val="24"/>
              </w:rPr>
              <w:t>British-French Diplomats</w:t>
            </w:r>
          </w:p>
        </w:tc>
        <w:tc>
          <w:tcPr>
            <w:tcW w:w="10278" w:type="dxa"/>
          </w:tcPr>
          <w:p w:rsidR="00DF214E" w:rsidRPr="00DF214E" w:rsidRDefault="00DF214E" w:rsidP="00F56548">
            <w:pPr>
              <w:jc w:val="both"/>
              <w:rPr>
                <w:b/>
                <w:sz w:val="24"/>
              </w:rPr>
            </w:pPr>
            <w:r w:rsidRPr="00DF214E">
              <w:rPr>
                <w:b/>
                <w:sz w:val="24"/>
              </w:rPr>
              <w:t>These diplomats will work out deals between Britain and France.</w:t>
            </w:r>
          </w:p>
        </w:tc>
      </w:tr>
    </w:tbl>
    <w:p w:rsidR="00DF214E" w:rsidRDefault="00DF214E" w:rsidP="00DF214E">
      <w:pPr>
        <w:jc w:val="both"/>
        <w:rPr>
          <w:sz w:val="2"/>
        </w:rPr>
      </w:pPr>
    </w:p>
    <w:p w:rsidR="00DF214E" w:rsidRPr="00DF214E" w:rsidRDefault="00DF214E" w:rsidP="00DF214E">
      <w:pPr>
        <w:jc w:val="center"/>
        <w:rPr>
          <w:b/>
          <w:sz w:val="36"/>
          <w:u w:val="single"/>
        </w:rPr>
      </w:pPr>
      <w:r w:rsidRPr="00DF214E">
        <w:rPr>
          <w:b/>
          <w:sz w:val="36"/>
          <w:u w:val="single"/>
        </w:rPr>
        <w:t>Schedule of Events</w:t>
      </w:r>
    </w:p>
    <w:tbl>
      <w:tblPr>
        <w:tblStyle w:val="TableGrid"/>
        <w:tblW w:w="9716" w:type="dxa"/>
        <w:tblLook w:val="04A0" w:firstRow="1" w:lastRow="0" w:firstColumn="1" w:lastColumn="0" w:noHBand="0" w:noVBand="1"/>
      </w:tblPr>
      <w:tblGrid>
        <w:gridCol w:w="1458"/>
        <w:gridCol w:w="1258"/>
        <w:gridCol w:w="7000"/>
      </w:tblGrid>
      <w:tr w:rsidR="00DF214E" w:rsidTr="00DF214E">
        <w:trPr>
          <w:trHeight w:val="296"/>
        </w:trPr>
        <w:tc>
          <w:tcPr>
            <w:tcW w:w="1458" w:type="dxa"/>
            <w:shd w:val="pct20" w:color="auto" w:fill="auto"/>
          </w:tcPr>
          <w:p w:rsidR="00DF214E" w:rsidRPr="00891FD2" w:rsidRDefault="00DF214E" w:rsidP="00F56548">
            <w:pPr>
              <w:jc w:val="center"/>
              <w:rPr>
                <w:b/>
                <w:sz w:val="20"/>
              </w:rPr>
            </w:pPr>
            <w:r w:rsidRPr="00891FD2">
              <w:rPr>
                <w:b/>
                <w:sz w:val="20"/>
              </w:rPr>
              <w:t>Time Spent</w:t>
            </w:r>
          </w:p>
        </w:tc>
        <w:tc>
          <w:tcPr>
            <w:tcW w:w="1258" w:type="dxa"/>
            <w:shd w:val="pct20" w:color="auto" w:fill="auto"/>
          </w:tcPr>
          <w:p w:rsidR="00DF214E" w:rsidRPr="00891FD2" w:rsidRDefault="00DF214E" w:rsidP="00F56548">
            <w:pPr>
              <w:jc w:val="center"/>
              <w:rPr>
                <w:b/>
                <w:sz w:val="20"/>
              </w:rPr>
            </w:pPr>
            <w:r w:rsidRPr="00891FD2">
              <w:rPr>
                <w:b/>
                <w:sz w:val="20"/>
              </w:rPr>
              <w:t>Task</w:t>
            </w:r>
          </w:p>
        </w:tc>
        <w:tc>
          <w:tcPr>
            <w:tcW w:w="7000" w:type="dxa"/>
            <w:shd w:val="pct20" w:color="auto" w:fill="auto"/>
          </w:tcPr>
          <w:p w:rsidR="00DF214E" w:rsidRPr="00891FD2" w:rsidRDefault="00DF214E" w:rsidP="00F56548">
            <w:pPr>
              <w:jc w:val="center"/>
              <w:rPr>
                <w:b/>
                <w:sz w:val="20"/>
              </w:rPr>
            </w:pPr>
            <w:r w:rsidRPr="00891FD2">
              <w:rPr>
                <w:b/>
                <w:sz w:val="20"/>
              </w:rPr>
              <w:t>Description of Task</w:t>
            </w:r>
          </w:p>
        </w:tc>
      </w:tr>
      <w:tr w:rsidR="00DF214E" w:rsidTr="00DF214E">
        <w:tc>
          <w:tcPr>
            <w:tcW w:w="1458" w:type="dxa"/>
          </w:tcPr>
          <w:p w:rsidR="00DF214E" w:rsidRDefault="00DF214E" w:rsidP="00F56548">
            <w:pPr>
              <w:jc w:val="center"/>
              <w:rPr>
                <w:sz w:val="20"/>
              </w:rPr>
            </w:pPr>
            <w:r>
              <w:rPr>
                <w:sz w:val="20"/>
              </w:rPr>
              <w:t>First 3 minutes</w:t>
            </w:r>
          </w:p>
        </w:tc>
        <w:tc>
          <w:tcPr>
            <w:tcW w:w="1258" w:type="dxa"/>
          </w:tcPr>
          <w:p w:rsidR="00DF214E" w:rsidRDefault="00DF214E" w:rsidP="00F56548">
            <w:pPr>
              <w:jc w:val="center"/>
              <w:rPr>
                <w:sz w:val="20"/>
              </w:rPr>
            </w:pPr>
            <w:r>
              <w:rPr>
                <w:sz w:val="20"/>
              </w:rPr>
              <w:t>Organization</w:t>
            </w:r>
          </w:p>
        </w:tc>
        <w:tc>
          <w:tcPr>
            <w:tcW w:w="7000" w:type="dxa"/>
          </w:tcPr>
          <w:p w:rsidR="00DF214E" w:rsidRDefault="00DF214E" w:rsidP="00F56548">
            <w:pPr>
              <w:jc w:val="center"/>
              <w:rPr>
                <w:sz w:val="20"/>
              </w:rPr>
            </w:pPr>
            <w:r>
              <w:rPr>
                <w:sz w:val="20"/>
              </w:rPr>
              <w:t>Record attendance &amp; make sure each person is in the correct place</w:t>
            </w:r>
          </w:p>
        </w:tc>
      </w:tr>
      <w:tr w:rsidR="00DF214E" w:rsidTr="00DF214E">
        <w:tc>
          <w:tcPr>
            <w:tcW w:w="1458" w:type="dxa"/>
          </w:tcPr>
          <w:p w:rsidR="00DF214E" w:rsidRDefault="00DF214E" w:rsidP="00F56548">
            <w:pPr>
              <w:jc w:val="center"/>
              <w:rPr>
                <w:sz w:val="20"/>
              </w:rPr>
            </w:pPr>
            <w:r>
              <w:rPr>
                <w:sz w:val="20"/>
              </w:rPr>
              <w:t>Next 5 Minutes</w:t>
            </w:r>
          </w:p>
        </w:tc>
        <w:tc>
          <w:tcPr>
            <w:tcW w:w="1258" w:type="dxa"/>
          </w:tcPr>
          <w:p w:rsidR="00DF214E" w:rsidRDefault="00DF214E" w:rsidP="00F56548">
            <w:pPr>
              <w:jc w:val="center"/>
              <w:rPr>
                <w:sz w:val="20"/>
              </w:rPr>
            </w:pPr>
            <w:r>
              <w:rPr>
                <w:sz w:val="20"/>
              </w:rPr>
              <w:t>Review &amp; Explanations</w:t>
            </w:r>
          </w:p>
        </w:tc>
        <w:tc>
          <w:tcPr>
            <w:tcW w:w="7000" w:type="dxa"/>
          </w:tcPr>
          <w:p w:rsidR="00DF214E" w:rsidRPr="00DF214E" w:rsidRDefault="00DF214E" w:rsidP="00F56548">
            <w:pPr>
              <w:jc w:val="center"/>
              <w:rPr>
                <w:sz w:val="24"/>
              </w:rPr>
            </w:pPr>
            <w:r w:rsidRPr="00DF214E">
              <w:rPr>
                <w:sz w:val="24"/>
              </w:rPr>
              <w:t>Review the rules and procedures of how the activity will run</w:t>
            </w:r>
          </w:p>
        </w:tc>
      </w:tr>
      <w:tr w:rsidR="00DF214E" w:rsidTr="00DF214E">
        <w:tc>
          <w:tcPr>
            <w:tcW w:w="1458" w:type="dxa"/>
          </w:tcPr>
          <w:p w:rsidR="00DF214E" w:rsidRDefault="00DF214E" w:rsidP="00F56548">
            <w:pPr>
              <w:jc w:val="center"/>
              <w:rPr>
                <w:sz w:val="20"/>
              </w:rPr>
            </w:pPr>
            <w:r>
              <w:rPr>
                <w:sz w:val="20"/>
              </w:rPr>
              <w:t xml:space="preserve">Next 5 </w:t>
            </w:r>
            <w:r>
              <w:rPr>
                <w:sz w:val="20"/>
              </w:rPr>
              <w:t>Minutes</w:t>
            </w:r>
          </w:p>
        </w:tc>
        <w:tc>
          <w:tcPr>
            <w:tcW w:w="1258" w:type="dxa"/>
          </w:tcPr>
          <w:p w:rsidR="00DF214E" w:rsidRDefault="00DF214E" w:rsidP="00F56548">
            <w:pPr>
              <w:jc w:val="center"/>
              <w:rPr>
                <w:sz w:val="20"/>
              </w:rPr>
            </w:pPr>
            <w:r>
              <w:rPr>
                <w:sz w:val="20"/>
              </w:rPr>
              <w:t>Strategy Session</w:t>
            </w:r>
          </w:p>
        </w:tc>
        <w:tc>
          <w:tcPr>
            <w:tcW w:w="7000" w:type="dxa"/>
          </w:tcPr>
          <w:p w:rsidR="00DF214E" w:rsidRPr="00DF214E" w:rsidRDefault="00DF214E" w:rsidP="00F56548">
            <w:pPr>
              <w:jc w:val="center"/>
              <w:rPr>
                <w:sz w:val="24"/>
              </w:rPr>
            </w:pPr>
            <w:r w:rsidRPr="00DF214E">
              <w:rPr>
                <w:sz w:val="24"/>
              </w:rPr>
              <w:t>The Leader will hold a meeting with their team.  The Leader will discuss strategies, key parts they want their delegates to push for, etc.</w:t>
            </w:r>
          </w:p>
        </w:tc>
      </w:tr>
      <w:tr w:rsidR="00DF214E" w:rsidTr="00DF214E">
        <w:tc>
          <w:tcPr>
            <w:tcW w:w="1458" w:type="dxa"/>
          </w:tcPr>
          <w:p w:rsidR="00DF214E" w:rsidRDefault="00DF214E" w:rsidP="00F56548">
            <w:pPr>
              <w:jc w:val="center"/>
              <w:rPr>
                <w:sz w:val="20"/>
              </w:rPr>
            </w:pPr>
            <w:r>
              <w:rPr>
                <w:sz w:val="20"/>
              </w:rPr>
              <w:t>Rest of class</w:t>
            </w:r>
          </w:p>
        </w:tc>
        <w:tc>
          <w:tcPr>
            <w:tcW w:w="1258" w:type="dxa"/>
          </w:tcPr>
          <w:p w:rsidR="00DF214E" w:rsidRDefault="00DF214E" w:rsidP="00F56548">
            <w:pPr>
              <w:jc w:val="center"/>
              <w:rPr>
                <w:sz w:val="20"/>
              </w:rPr>
            </w:pPr>
            <w:r>
              <w:rPr>
                <w:sz w:val="20"/>
              </w:rPr>
              <w:t>Negotiations &amp; Resolution Votes</w:t>
            </w:r>
          </w:p>
        </w:tc>
        <w:tc>
          <w:tcPr>
            <w:tcW w:w="7000" w:type="dxa"/>
          </w:tcPr>
          <w:p w:rsidR="00DF214E" w:rsidRPr="00DF214E" w:rsidRDefault="00DF214E" w:rsidP="00DF214E">
            <w:pPr>
              <w:jc w:val="center"/>
              <w:rPr>
                <w:sz w:val="24"/>
              </w:rPr>
            </w:pPr>
            <w:r w:rsidRPr="00DF214E">
              <w:rPr>
                <w:sz w:val="24"/>
              </w:rPr>
              <w:t xml:space="preserve">Diplomats will work with the other teams to try to work out some Resolutions that all three countries can vote “yes” to.  At any time, any team’s </w:t>
            </w:r>
            <w:r w:rsidRPr="00DF214E">
              <w:rPr>
                <w:sz w:val="24"/>
              </w:rPr>
              <w:t xml:space="preserve">Assistant Leader </w:t>
            </w:r>
            <w:r w:rsidRPr="00DF214E">
              <w:rPr>
                <w:sz w:val="24"/>
              </w:rPr>
              <w:t>can bring an official “Resolution” up to Mr. Morris.  At that point, Mr. Morris will call the 3 Leaders for a vote.  Mr. Morris will read the official Resolution to the body.  Each leader will secretly cast their vote.  A Resolution must receive unanimous support in order to pass.  If a Resolution passes, it cannot be undone in future negotiations.  If a Resolution fails, any team who would like to officially charge another team with Dishonest Negotiations must do so at this time.  They must produce an official document (the agreement and signatures of both countries must be included to be considered official).</w:t>
            </w:r>
          </w:p>
        </w:tc>
      </w:tr>
    </w:tbl>
    <w:p w:rsidR="00DF214E" w:rsidRPr="009F43C0" w:rsidRDefault="00DF214E" w:rsidP="00DF214E">
      <w:pPr>
        <w:jc w:val="center"/>
        <w:rPr>
          <w:sz w:val="2"/>
        </w:rPr>
      </w:pPr>
    </w:p>
    <w:sectPr w:rsidR="00DF214E" w:rsidRPr="009F4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2"/>
    <w:rsid w:val="00403F02"/>
    <w:rsid w:val="005519D9"/>
    <w:rsid w:val="00696FA8"/>
    <w:rsid w:val="00DF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07866-DB08-4854-852F-04E7E834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Morris</dc:creator>
  <cp:lastModifiedBy>Timothy Morris</cp:lastModifiedBy>
  <cp:revision>2</cp:revision>
  <cp:lastPrinted>2016-12-06T14:28:00Z</cp:lastPrinted>
  <dcterms:created xsi:type="dcterms:W3CDTF">2016-12-06T14:32:00Z</dcterms:created>
  <dcterms:modified xsi:type="dcterms:W3CDTF">2016-12-06T14:32:00Z</dcterms:modified>
</cp:coreProperties>
</file>